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E6017F">
        <w:rPr>
          <w:rFonts w:ascii="Courier New" w:hAnsi="Courier New" w:cs="Courier New"/>
          <w:b/>
        </w:rPr>
        <w:t>COMISSÃO DE DESENVOL</w:t>
      </w:r>
      <w:bookmarkStart w:id="0" w:name="_GoBack"/>
      <w:r w:rsidRPr="00E6017F">
        <w:rPr>
          <w:rFonts w:ascii="Courier New" w:hAnsi="Courier New" w:cs="Courier New"/>
          <w:b/>
        </w:rPr>
        <w:t>V</w:t>
      </w:r>
      <w:bookmarkEnd w:id="0"/>
      <w:r w:rsidRPr="00E6017F">
        <w:rPr>
          <w:rFonts w:ascii="Courier New" w:hAnsi="Courier New" w:cs="Courier New"/>
          <w:b/>
        </w:rPr>
        <w:t>IMENTO ECONÔMICO, FISCALIZAÇAO E CONTROLE ORÇAMENTÁRIO.</w:t>
      </w:r>
    </w:p>
    <w:p w:rsidR="00E6017F" w:rsidRPr="00E6017F" w:rsidRDefault="00E6017F" w:rsidP="00E6017F">
      <w:pPr>
        <w:tabs>
          <w:tab w:val="left" w:pos="1358"/>
        </w:tabs>
        <w:spacing w:after="200" w:line="276" w:lineRule="auto"/>
        <w:jc w:val="both"/>
        <w:rPr>
          <w:rFonts w:ascii="Courier New" w:hAnsi="Courier New" w:cs="Courier New"/>
          <w:b/>
        </w:rPr>
      </w:pPr>
      <w:r w:rsidRPr="00E6017F">
        <w:rPr>
          <w:rFonts w:ascii="Courier New" w:hAnsi="Courier New" w:cs="Courier New"/>
          <w:b/>
        </w:rPr>
        <w:tab/>
      </w:r>
    </w:p>
    <w:p w:rsidR="00E6017F" w:rsidRPr="00E6017F" w:rsidRDefault="00E6017F" w:rsidP="00E6017F">
      <w:pPr>
        <w:tabs>
          <w:tab w:val="left" w:pos="1358"/>
        </w:tabs>
        <w:spacing w:after="200" w:line="276" w:lineRule="auto"/>
        <w:jc w:val="both"/>
        <w:rPr>
          <w:rFonts w:ascii="Courier New" w:hAnsi="Courier New" w:cs="Courier New"/>
          <w:b/>
        </w:rPr>
      </w:pP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E6017F">
        <w:rPr>
          <w:rFonts w:ascii="Courier New" w:hAnsi="Courier New" w:cs="Courier New"/>
          <w:b/>
        </w:rPr>
        <w:t>PROJETO DE LEI Nº</w:t>
      </w:r>
      <w:r w:rsidRPr="00E6017F">
        <w:rPr>
          <w:rFonts w:ascii="Courier New" w:hAnsi="Courier New" w:cs="Courier New"/>
        </w:rPr>
        <w:t>: 1.635/2023</w:t>
      </w: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  <w:b/>
        </w:rPr>
        <w:t xml:space="preserve">AUTOR: </w:t>
      </w:r>
      <w:r w:rsidRPr="00E6017F">
        <w:rPr>
          <w:rFonts w:ascii="Courier New" w:hAnsi="Courier New" w:cs="Courier New"/>
        </w:rPr>
        <w:t>Poder Executivo</w:t>
      </w: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  <w:b/>
        </w:rPr>
        <w:t>PARECER</w:t>
      </w:r>
      <w:r w:rsidRPr="00E6017F">
        <w:rPr>
          <w:rFonts w:ascii="Courier New" w:hAnsi="Courier New" w:cs="Courier New"/>
        </w:rPr>
        <w:t xml:space="preserve"> Nº:</w:t>
      </w:r>
      <w:r w:rsidRPr="00E6017F">
        <w:rPr>
          <w:rFonts w:ascii="Courier New" w:hAnsi="Courier New" w:cs="Courier New"/>
          <w:color w:val="000000" w:themeColor="text1"/>
        </w:rPr>
        <w:t xml:space="preserve"> </w:t>
      </w:r>
      <w:r w:rsidRPr="00E6017F">
        <w:rPr>
          <w:rFonts w:ascii="Courier New" w:hAnsi="Courier New" w:cs="Courier New"/>
          <w:b/>
          <w:color w:val="000000" w:themeColor="text1"/>
        </w:rPr>
        <w:t>02</w:t>
      </w: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  <w:b/>
        </w:rPr>
        <w:t>Ementa</w:t>
      </w:r>
      <w:r w:rsidRPr="00E6017F">
        <w:rPr>
          <w:rFonts w:ascii="Courier New" w:hAnsi="Courier New" w:cs="Courier New"/>
        </w:rPr>
        <w:t>: DISPÕE SOBRE AS DIRETRIZES ORÇAMENTÁRIAS PARA O EXERCÍCIO DE 2024 E DÁ OUTRAS PROVIDÊNCIAS.</w:t>
      </w: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</w:rPr>
      </w:pP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</w:rPr>
      </w:pP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E6017F">
        <w:rPr>
          <w:rFonts w:ascii="Courier New" w:hAnsi="Courier New" w:cs="Courier New"/>
          <w:b/>
        </w:rPr>
        <w:t>RELATÓRIO</w:t>
      </w: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  <w:b/>
        </w:rPr>
      </w:pP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 xml:space="preserve">Trata- se o presente Projeto de Lei das Diretrizes para a elaboração da Lei Orçamentária de 2024, encaminhado </w:t>
      </w:r>
      <w:proofErr w:type="spellStart"/>
      <w:r w:rsidRPr="00E6017F">
        <w:rPr>
          <w:rFonts w:ascii="Courier New" w:hAnsi="Courier New" w:cs="Courier New"/>
        </w:rPr>
        <w:t>a</w:t>
      </w:r>
      <w:proofErr w:type="spellEnd"/>
      <w:r w:rsidRPr="00E6017F">
        <w:rPr>
          <w:rFonts w:ascii="Courier New" w:hAnsi="Courier New" w:cs="Courier New"/>
        </w:rPr>
        <w:t xml:space="preserve"> está Comissão para análise e parecer.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 xml:space="preserve">A Lei de Diretrizes Orçamentárias – LDO deve compreender as metas e prioridades da administração pública- incluindo as despesas de capital para o exercício financeiro subsequente, além de orientar na elaboração da Lei Orçamentária Anual- LOA e dispor sobre as alterações na legislação tributária, conforme o disposto no art. 165, §2º da Constituição Federal, na Lei Complementar nº: 101/2000-Lei de Responsabilidade Fiscal e na Lei nº 4320/1964-Normas Gerais de Direito Financeiro. 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>A LDO é, portanto, um conjunto de regras e metas de resultados para receitas e despesas, que vai viabilizar a execução orçamentária e sua respectiva fiscalização.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lastRenderedPageBreak/>
        <w:t xml:space="preserve">No mais a LDO antecipa e orienta a direção e o sentido dos gastos públicos, bem como os parâmetros que devem nortear a elaboração do projeto de lei Orçamentária para o exercício subsequente, além, é claro, de selecionar, entre os programas do Plano Plurianual, </w:t>
      </w:r>
      <w:proofErr w:type="spellStart"/>
      <w:r w:rsidRPr="00E6017F">
        <w:rPr>
          <w:rFonts w:ascii="Courier New" w:hAnsi="Courier New" w:cs="Courier New"/>
        </w:rPr>
        <w:t>quais</w:t>
      </w:r>
      <w:proofErr w:type="spellEnd"/>
      <w:r w:rsidRPr="00E6017F">
        <w:rPr>
          <w:rFonts w:ascii="Courier New" w:hAnsi="Courier New" w:cs="Courier New"/>
        </w:rPr>
        <w:t xml:space="preserve"> terão prioridade na programação e execução do orçamento anual subsequente.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 xml:space="preserve">Cabendo mencionar que a LDO prevê uma receita total para exercício financeiro de    2024 de </w:t>
      </w:r>
      <w:r w:rsidRPr="00E6017F">
        <w:rPr>
          <w:rFonts w:ascii="Courier New" w:hAnsi="Courier New" w:cs="Courier New"/>
          <w:b/>
          <w:bCs/>
          <w:u w:val="single"/>
        </w:rPr>
        <w:t>R$ 43.857.756,80</w:t>
      </w:r>
      <w:r w:rsidRPr="00E6017F">
        <w:rPr>
          <w:rFonts w:ascii="Courier New" w:hAnsi="Courier New" w:cs="Courier New"/>
        </w:rPr>
        <w:t>, sendo dividida em: Câmara de Vereadores R$ 660.000,00, RPPS R$ 6.204.924,25 e Prefeitura R$ 36.992.832,55. Conforme as Unidades gestoras e por  Secretarias que seguem: Gabinete do Prefeito R$758.478,81, Secretaria da Administração R$ 3.516.000,00, Secretaria da Fazenda R$ 540.000,00 , Secretaria da Agricultura  e Meio Ambiente R$ 2.000.200,00.Secretaria de Obras e Serviços Urbanos R$ 14.432.153,74, Secretaria da Educação , Cultura e Desporto R$ 7.580.000,00 , Secretaria de Saúde Cidadania Social R$ 8.439.000,00 , Secretaria do Planejamento Desenvolvimento Econômico e Turismo R$ 591.000,00 e Reserva de Contingência do Executivo R$ 350.000,00.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>Estando, as diretrizes ora definidas em sintonia com os cenários políticos, econômicos e sociais. Portanto o projeto de Lei de Diretrizes Orçamentárias de 2024 resulta da realidade, de despesas e de metas fiscais em função da política fiscal, sem perder de vista a importância do equilíbrio entre gastos e receitas em respeito à Lei de Responsabilidade Fiscal, buscando o equilíbrio das contas públicas para impulsionar o desenvolvimento de nosso município.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  <w:color w:val="FF0000"/>
        </w:rPr>
        <w:t xml:space="preserve">  </w:t>
      </w:r>
      <w:r w:rsidRPr="00E6017F">
        <w:rPr>
          <w:rFonts w:ascii="Courier New" w:hAnsi="Courier New" w:cs="Courier New"/>
        </w:rPr>
        <w:t>Além disso, a citada Lei de Responsabilidade Fiscal, como forma de assegurar a transparência fiscal, incentiva à participação popular e a realização de audiências públicas, durante os processos de elaboração e de discussão do plano Plurianual, das Leis de diretrizes orçamentárias e orçamentos, conforme dispõe o art. 48, I do parágrafo único da lei de Responsabilidade Fiscal.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lastRenderedPageBreak/>
        <w:t>Nesse compasso, a Câmara Municipal além de seguir o procedimento legislativo especial regimental e legal, garantiu a plena participação popular, não só através da audiência pública, mas também com a divulgação integral do Projeto de Lei de Diretrizes Orçamentárias para o exercício de 2024 e seus anexos, para acesso de toda a comunidade.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>Importante registrar que, embora sejam tempos de imprevisibilidade e ainda que vislumbremos com otimismo o cenário futuro, cabe ao Poder Executivo elaborar e a este Legislativo apreciar com responsabilidade as diretrizes para a Lei Orçamentária do ano vindouro, dentro da realidade e sem perder de vista a manutenção dos serviços públicos essenciais e a busca por melhorias que proporcionem maior qualidade de vida para a população.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>Nesse sentido, ressalto que o exame do projeto em questão, juntamente com seus anexos, e as informações obtidas na audiência pública evidenciam que a LDO 2024 vai ao encontro de uma gestão responsável dos recursos públicos, ao estabelecer as metas de receitas, despesas, resultados primário e nominal dentre outros. Assim, por considerar que o orçamento está equilibrado, por entender que os indicadores demonstram cuidado e atenção com ações e programas prioritários e por acreditar que a peça orçamentária foi apresentada de forma clara e transparente em conformidade com a lei.</w:t>
      </w:r>
    </w:p>
    <w:p w:rsidR="00E6017F" w:rsidRPr="00E6017F" w:rsidRDefault="00E6017F" w:rsidP="00E6017F">
      <w:pPr>
        <w:spacing w:after="200" w:line="276" w:lineRule="auto"/>
        <w:ind w:firstLine="851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>Por todo exposto, a COMISSÃO</w:t>
      </w:r>
      <w:r w:rsidRPr="00E6017F">
        <w:rPr>
          <w:rFonts w:ascii="Courier New" w:hAnsi="Courier New" w:cs="Courier New"/>
          <w:b/>
        </w:rPr>
        <w:t xml:space="preserve"> DE DESENVOLVIMENTO ECONÔMICO, FISCALIZAÇAO E CONTROLE ORÇAMENTÁRIO, </w:t>
      </w:r>
      <w:r w:rsidRPr="00E6017F">
        <w:rPr>
          <w:rFonts w:ascii="Courier New" w:hAnsi="Courier New" w:cs="Courier New"/>
        </w:rPr>
        <w:t>vota FAVORÁVEL ao Projeto de Lei, que reúne as condições legais e necessárias para subir a Plenário da Câmara Municipal para apreciação na generalidade.</w:t>
      </w:r>
    </w:p>
    <w:p w:rsidR="00E6017F" w:rsidRPr="00E6017F" w:rsidRDefault="00E6017F" w:rsidP="00E6017F">
      <w:pPr>
        <w:autoSpaceDE w:val="0"/>
        <w:autoSpaceDN w:val="0"/>
        <w:adjustRightInd w:val="0"/>
        <w:jc w:val="both"/>
        <w:rPr>
          <w:rFonts w:ascii="TrebuchetMS" w:hAnsi="TrebuchetMS" w:cs="TrebuchetMS"/>
          <w:color w:val="FF0000"/>
        </w:rPr>
      </w:pP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</w:rPr>
      </w:pPr>
      <w:r w:rsidRPr="00E6017F">
        <w:rPr>
          <w:rFonts w:ascii="Courier New" w:hAnsi="Courier New" w:cs="Courier New"/>
        </w:rPr>
        <w:t xml:space="preserve">CÂMARA MUNICIPAL DE VEREADORES DE NOVA ROMA DO SUL, EM </w:t>
      </w:r>
      <w:r w:rsidRPr="00E6017F">
        <w:rPr>
          <w:rFonts w:ascii="Courier New" w:hAnsi="Courier New" w:cs="Courier New"/>
          <w:color w:val="000000" w:themeColor="text1"/>
        </w:rPr>
        <w:t>16 DE AGOSTO DE 2023.</w:t>
      </w:r>
    </w:p>
    <w:p w:rsidR="00E6017F" w:rsidRPr="00E6017F" w:rsidRDefault="00E6017F" w:rsidP="00E6017F">
      <w:pPr>
        <w:spacing w:after="200" w:line="276" w:lineRule="auto"/>
        <w:jc w:val="both"/>
        <w:rPr>
          <w:rFonts w:ascii="Courier New" w:hAnsi="Courier New" w:cs="Courier New"/>
        </w:rPr>
      </w:pP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lastRenderedPageBreak/>
        <w:t>______________________________</w:t>
      </w: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t>Ver. Tiago Pasa</w:t>
      </w: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t>Presidente</w:t>
      </w: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t>_____________________________</w:t>
      </w: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t xml:space="preserve">Ver. José Luiz Comin </w:t>
      </w: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t xml:space="preserve"> Membro</w:t>
      </w:r>
    </w:p>
    <w:p w:rsidR="00E6017F" w:rsidRPr="00E6017F" w:rsidRDefault="00E6017F" w:rsidP="00E6017F">
      <w:pPr>
        <w:spacing w:after="200" w:line="276" w:lineRule="auto"/>
        <w:rPr>
          <w:rFonts w:ascii="Courier New" w:hAnsi="Courier New" w:cs="Courier New"/>
          <w:sz w:val="28"/>
          <w:szCs w:val="28"/>
        </w:rPr>
      </w:pP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t>____________________________</w:t>
      </w: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</w:rPr>
        <w:t xml:space="preserve">Ver. </w:t>
      </w:r>
      <w:r w:rsidRPr="00E6017F">
        <w:rPr>
          <w:rFonts w:ascii="Courier New" w:hAnsi="Courier New" w:cs="Courier New"/>
          <w:sz w:val="28"/>
          <w:szCs w:val="28"/>
        </w:rPr>
        <w:t xml:space="preserve">Tiago Bet </w:t>
      </w:r>
    </w:p>
    <w:p w:rsidR="00E6017F" w:rsidRPr="00E6017F" w:rsidRDefault="00E6017F" w:rsidP="00E6017F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E6017F">
        <w:rPr>
          <w:rFonts w:ascii="Courier New" w:hAnsi="Courier New" w:cs="Courier New"/>
          <w:sz w:val="28"/>
          <w:szCs w:val="28"/>
        </w:rPr>
        <w:t>Membro</w:t>
      </w:r>
    </w:p>
    <w:p w:rsidR="00F8229A" w:rsidRPr="00EF5B84" w:rsidRDefault="00F8229A" w:rsidP="00EF5B84"/>
    <w:sectPr w:rsidR="00F8229A" w:rsidRPr="00EF5B84" w:rsidSect="00E6017F">
      <w:headerReference w:type="default" r:id="rId8"/>
      <w:footerReference w:type="default" r:id="rId9"/>
      <w:pgSz w:w="11906" w:h="16838"/>
      <w:pgMar w:top="3119" w:right="1416" w:bottom="1985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586" w:rsidRDefault="00900586" w:rsidP="001E5C53">
      <w:r>
        <w:separator/>
      </w:r>
    </w:p>
  </w:endnote>
  <w:endnote w:type="continuationSeparator" w:id="0">
    <w:p w:rsidR="00900586" w:rsidRDefault="00900586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586" w:rsidRDefault="00900586" w:rsidP="001E5C53">
      <w:r>
        <w:separator/>
      </w:r>
    </w:p>
  </w:footnote>
  <w:footnote w:type="continuationSeparator" w:id="0">
    <w:p w:rsidR="00900586" w:rsidRDefault="00900586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0586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17F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54CAA-C952-40D7-BD09-9720C958F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2023-08-07T16:38:00Z</cp:lastPrinted>
  <dcterms:created xsi:type="dcterms:W3CDTF">2023-08-07T16:38:00Z</dcterms:created>
  <dcterms:modified xsi:type="dcterms:W3CDTF">2023-08-07T16:38:00Z</dcterms:modified>
</cp:coreProperties>
</file>