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84" w:rsidRDefault="006A6E84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6A6E84" w:rsidRDefault="006A6E84" w:rsidP="006A6E84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COMISSÃO DE DESENVOLVIMENTO </w:t>
      </w:r>
      <w:r>
        <w:rPr>
          <w:rFonts w:ascii="Courier New" w:hAnsi="Courier New" w:cs="Courier New"/>
          <w:b/>
          <w:sz w:val="24"/>
          <w:szCs w:val="24"/>
        </w:rPr>
        <w:t>ECONÔMICO,</w:t>
      </w:r>
      <w:r>
        <w:rPr>
          <w:rFonts w:ascii="Courier New" w:hAnsi="Courier New" w:cs="Courier New"/>
          <w:b/>
          <w:sz w:val="24"/>
          <w:szCs w:val="24"/>
        </w:rPr>
        <w:t xml:space="preserve"> FISCALIZAÇAO E CONTROLE ORÇAMENTÁRIO.</w:t>
      </w:r>
    </w:p>
    <w:p w:rsidR="006A6E84" w:rsidRDefault="006A6E84" w:rsidP="006A6E84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PARECER</w:t>
      </w:r>
      <w:r>
        <w:rPr>
          <w:rFonts w:ascii="Courier New" w:hAnsi="Courier New" w:cs="Courier New"/>
          <w:sz w:val="24"/>
          <w:szCs w:val="24"/>
        </w:rPr>
        <w:t xml:space="preserve"> Nº</w:t>
      </w:r>
      <w:r w:rsidRPr="006A6E84"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 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MATÉRIA</w:t>
      </w:r>
      <w:r>
        <w:rPr>
          <w:rFonts w:ascii="Courier New" w:hAnsi="Courier New" w:cs="Courier New"/>
          <w:sz w:val="24"/>
          <w:szCs w:val="24"/>
        </w:rPr>
        <w:t>: Projeto de Lei nº: 1.507/2020, DISPÕE SOBRE AS DIRETRIZES ORÇAMENTÁRIAS PARA O EXERCÍCIO DE 2021 E DÁ OUTRAS PROVIDÊNCIAS.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ASSUNTO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b/>
          <w:sz w:val="24"/>
          <w:szCs w:val="24"/>
        </w:rPr>
        <w:t>PARECER DE ADMISSIBILIDADE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</w:p>
    <w:p w:rsidR="006A6E84" w:rsidRDefault="006A6E84" w:rsidP="006A6E84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RELATÓRIO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Projeto de Lei foi recebido dentro dos prazos legais e regimentais no dia 24 de julho de 2020,e encaminhado </w:t>
      </w:r>
      <w:proofErr w:type="spellStart"/>
      <w:r>
        <w:rPr>
          <w:rFonts w:ascii="Courier New" w:hAnsi="Courier New" w:cs="Courier New"/>
          <w:sz w:val="24"/>
          <w:szCs w:val="24"/>
        </w:rPr>
        <w:t>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está Comissão através de despacho da Presidência desta casa ,na data 05 de agosto de 2020.Trata a presente matéria , de Projeto de Lei de origem do Poder Executivo que dispõe  sobre a Lei de Diretrizes Orçamentárias do Município de Nova Roma do Sul, para o exercício administrativo de 2021, cumprindo assim, com o que determina o Art. 165 da Constituição Federal e o Art. 120 da Lei Orgânica Municipal. A Comissão de Desenvolvimento Econômico, Fiscalização e Controle Orçamentário, em atenção ao Art.172 do Regimento Interno desta Casa, passa a analisar a formalidade do Projeto, considerando os requisitos legais necessários à sua admissibilidade, deixando as emendas, se houverem para o parecer de mérito. Analisados os aspectos legais do projeto está Comissão se manifesta conforme segue:</w:t>
      </w:r>
    </w:p>
    <w:p w:rsidR="006A6E84" w:rsidRPr="006A6E84" w:rsidRDefault="006A6E84" w:rsidP="006A6E84">
      <w:pPr>
        <w:jc w:val="both"/>
        <w:rPr>
          <w:rFonts w:ascii="Courier New" w:hAnsi="Courier New" w:cs="Courier New"/>
          <w:sz w:val="18"/>
          <w:szCs w:val="24"/>
        </w:rPr>
      </w:pPr>
    </w:p>
    <w:p w:rsidR="006A6E84" w:rsidRDefault="006A6E84" w:rsidP="006A6E84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PARECER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sz w:val="24"/>
          <w:szCs w:val="24"/>
        </w:rPr>
        <w:t xml:space="preserve"> que quanto à sua origem, verifica- se que o Projeto de lei em análise não possui nenhum vício que possa obstruir sua votação, posto que é apresentado pelo Poder Executivo, cumprindo desta forma, a prerrogativa que lhe é dada pelo Art. 165 da Constituição Federal. A respeito de conteúdo, a matéria apresenta- se corretamente proposta, posto que atende aos requisitos da lei nº: 4.320/1964, que 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dispõe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sobre normas gerais de Direito Financeiro para elaboração e controle dos orçamentos e balanços, bem como os requisitos da Lei Complementar nº: 101/2000, que estabelece normas de finanças públicas voltadas para a responsabilidade na gestão fiscal: e,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sz w:val="24"/>
          <w:szCs w:val="24"/>
        </w:rPr>
        <w:t xml:space="preserve"> que pelos fundamentos declinados neste Parecer, está Comissão opina pela admissibilidade do projeto de Lei em exame, devendo a matéria seguir seu curso regimental.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</w:p>
    <w:p w:rsidR="006A6E84" w:rsidRDefault="006A6E84" w:rsidP="006A6E84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CÂMARA MUNICIPAL DE VEREADORES DE NOVA ROMA DO SUL, em 10 DE AGOSTO DE 2020.</w:t>
      </w: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</w:p>
    <w:p w:rsidR="006A6E84" w:rsidRDefault="006A6E84" w:rsidP="006A6E84">
      <w:pPr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______________________________</w:t>
      </w: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VER. JOSÉ LUIZ COMIN</w:t>
      </w: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PRESIDENTE</w:t>
      </w:r>
    </w:p>
    <w:p w:rsid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:rsid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_____________________________</w:t>
      </w: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VER. ADI SCAPINELLO</w:t>
      </w: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VICE -PRESIDENTE</w:t>
      </w:r>
    </w:p>
    <w:p w:rsid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:rsid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____________________________</w:t>
      </w: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VER. ZELVIR ANSELMO SANTI</w:t>
      </w:r>
    </w:p>
    <w:p w:rsidR="006A6E84" w:rsidRPr="006A6E84" w:rsidRDefault="006A6E84" w:rsidP="006A6E8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A6E84">
        <w:rPr>
          <w:rFonts w:ascii="Courier New" w:hAnsi="Courier New" w:cs="Courier New"/>
          <w:sz w:val="24"/>
          <w:szCs w:val="24"/>
        </w:rPr>
        <w:t>SECRETÁRIO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8F" w:rsidRDefault="00003B8F" w:rsidP="003C0D81">
      <w:pPr>
        <w:spacing w:after="0" w:line="240" w:lineRule="auto"/>
      </w:pPr>
      <w:r>
        <w:separator/>
      </w:r>
    </w:p>
  </w:endnote>
  <w:endnote w:type="continuationSeparator" w:id="0">
    <w:p w:rsidR="00003B8F" w:rsidRDefault="00003B8F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8F" w:rsidRDefault="00003B8F" w:rsidP="003C0D81">
      <w:pPr>
        <w:spacing w:after="0" w:line="240" w:lineRule="auto"/>
      </w:pPr>
      <w:r>
        <w:separator/>
      </w:r>
    </w:p>
  </w:footnote>
  <w:footnote w:type="continuationSeparator" w:id="0">
    <w:p w:rsidR="00003B8F" w:rsidRDefault="00003B8F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03B8F"/>
    <w:rsid w:val="00043460"/>
    <w:rsid w:val="00071AED"/>
    <w:rsid w:val="0008542B"/>
    <w:rsid w:val="00100388"/>
    <w:rsid w:val="001C148B"/>
    <w:rsid w:val="00293CE9"/>
    <w:rsid w:val="00353AE1"/>
    <w:rsid w:val="003C0D81"/>
    <w:rsid w:val="003F63A1"/>
    <w:rsid w:val="0050315B"/>
    <w:rsid w:val="00535061"/>
    <w:rsid w:val="00656F59"/>
    <w:rsid w:val="006A6E84"/>
    <w:rsid w:val="00714659"/>
    <w:rsid w:val="00736B79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B42B82"/>
    <w:rsid w:val="00BC4412"/>
    <w:rsid w:val="00C62375"/>
    <w:rsid w:val="00CC51F9"/>
    <w:rsid w:val="00CC5B43"/>
    <w:rsid w:val="00CD46A2"/>
    <w:rsid w:val="00D47D85"/>
    <w:rsid w:val="00D56F80"/>
    <w:rsid w:val="00DD1163"/>
    <w:rsid w:val="00DE4C28"/>
    <w:rsid w:val="00E02ED5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2020-07-03T19:09:00Z</cp:lastPrinted>
  <dcterms:created xsi:type="dcterms:W3CDTF">2020-08-11T11:29:00Z</dcterms:created>
  <dcterms:modified xsi:type="dcterms:W3CDTF">2020-08-11T11:29:00Z</dcterms:modified>
</cp:coreProperties>
</file>