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629A6" w14:textId="77777777" w:rsidR="00D01DBC" w:rsidRDefault="00D01DBC" w:rsidP="00D01DBC">
      <w:pPr>
        <w:pStyle w:val="SemEspaamento1"/>
        <w:jc w:val="center"/>
        <w:rPr>
          <w:rFonts w:ascii="Tahoma" w:hAnsi="Tahoma" w:cs="Tahoma"/>
          <w:sz w:val="28"/>
          <w:szCs w:val="28"/>
        </w:rPr>
      </w:pPr>
    </w:p>
    <w:p w14:paraId="023A2198" w14:textId="3FFB4853" w:rsidR="00F10FB2" w:rsidRDefault="00AF6D4E" w:rsidP="00D01DBC">
      <w:pPr>
        <w:pStyle w:val="SemEspaamento1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PEDIDO DE </w:t>
      </w:r>
      <w:r w:rsidR="003A3C29">
        <w:rPr>
          <w:rFonts w:ascii="Tahoma" w:hAnsi="Tahoma" w:cs="Tahoma"/>
          <w:sz w:val="28"/>
          <w:szCs w:val="28"/>
        </w:rPr>
        <w:t>PROVIDÊNCIAS</w:t>
      </w:r>
      <w:r w:rsidR="00D01DBC">
        <w:rPr>
          <w:rFonts w:ascii="Tahoma" w:hAnsi="Tahoma" w:cs="Tahoma"/>
          <w:sz w:val="28"/>
          <w:szCs w:val="28"/>
        </w:rPr>
        <w:t xml:space="preserve"> nº 01</w:t>
      </w:r>
      <w:r>
        <w:rPr>
          <w:rFonts w:ascii="Tahoma" w:hAnsi="Tahoma" w:cs="Tahoma"/>
          <w:sz w:val="28"/>
          <w:szCs w:val="28"/>
        </w:rPr>
        <w:t>/2017</w:t>
      </w:r>
    </w:p>
    <w:p w14:paraId="0B277A65" w14:textId="77777777" w:rsidR="00F10FB2" w:rsidRDefault="00F10FB2" w:rsidP="00F10FB2">
      <w:pPr>
        <w:pStyle w:val="SemEspaamento1"/>
        <w:rPr>
          <w:rFonts w:ascii="Tahoma" w:hAnsi="Tahoma" w:cs="Tahoma"/>
          <w:sz w:val="28"/>
          <w:szCs w:val="28"/>
        </w:rPr>
      </w:pPr>
    </w:p>
    <w:p w14:paraId="048F34B0" w14:textId="77777777" w:rsidR="00F10FB2" w:rsidRDefault="00F10FB2" w:rsidP="00F10FB2">
      <w:pPr>
        <w:pStyle w:val="SemEspaamento1"/>
        <w:rPr>
          <w:rFonts w:ascii="Tahoma" w:hAnsi="Tahoma" w:cs="Tahoma"/>
          <w:sz w:val="24"/>
          <w:szCs w:val="24"/>
        </w:rPr>
      </w:pPr>
    </w:p>
    <w:p w14:paraId="04E4ECB1" w14:textId="77777777" w:rsidR="00D22A15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5D5905B0" w14:textId="444FA9D4" w:rsidR="00D22A15" w:rsidRDefault="00AF6D4E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Vereadora abaixo subscrita</w:t>
      </w:r>
      <w:r w:rsidR="00F10FB2">
        <w:rPr>
          <w:rFonts w:ascii="Tahoma" w:hAnsi="Tahoma" w:cs="Tahoma"/>
          <w:sz w:val="24"/>
          <w:szCs w:val="24"/>
        </w:rPr>
        <w:t>, vem</w:t>
      </w:r>
      <w:r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perante os Nobres Colegas Vereadores</w:t>
      </w:r>
      <w:r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apresentar </w:t>
      </w:r>
      <w:r>
        <w:rPr>
          <w:rFonts w:ascii="Tahoma" w:hAnsi="Tahoma" w:cs="Tahoma"/>
          <w:sz w:val="24"/>
          <w:szCs w:val="24"/>
        </w:rPr>
        <w:t xml:space="preserve">o presente </w:t>
      </w:r>
      <w:r w:rsidR="002C1F13">
        <w:rPr>
          <w:rFonts w:ascii="Tahoma" w:hAnsi="Tahoma" w:cs="Tahoma"/>
          <w:sz w:val="24"/>
          <w:szCs w:val="24"/>
        </w:rPr>
        <w:t xml:space="preserve">PEDIDO DE </w:t>
      </w:r>
      <w:r w:rsidR="003A3C29">
        <w:rPr>
          <w:rFonts w:ascii="Tahoma" w:hAnsi="Tahoma" w:cs="Tahoma"/>
          <w:sz w:val="24"/>
          <w:szCs w:val="24"/>
        </w:rPr>
        <w:t>PROVIDÊNCIAS</w:t>
      </w:r>
      <w:r>
        <w:rPr>
          <w:rFonts w:ascii="Tahoma" w:hAnsi="Tahoma" w:cs="Tahoma"/>
          <w:sz w:val="24"/>
          <w:szCs w:val="24"/>
        </w:rPr>
        <w:t>,</w:t>
      </w:r>
      <w:r w:rsidR="003A3C29">
        <w:rPr>
          <w:rFonts w:ascii="Tahoma" w:hAnsi="Tahoma" w:cs="Tahoma"/>
          <w:sz w:val="24"/>
          <w:szCs w:val="24"/>
        </w:rPr>
        <w:t xml:space="preserve"> que visa solicitar ações de interesse público aos poderes competentes,</w:t>
      </w:r>
      <w:r w:rsidR="00D22A15">
        <w:rPr>
          <w:rFonts w:ascii="Tahoma" w:hAnsi="Tahoma" w:cs="Tahoma"/>
          <w:sz w:val="24"/>
          <w:szCs w:val="24"/>
        </w:rPr>
        <w:t xml:space="preserve"> com fundamentação no parágrafo 3 do artigo 4, inciso V</w:t>
      </w:r>
      <w:r w:rsidR="003A3C29">
        <w:rPr>
          <w:rFonts w:ascii="Tahoma" w:hAnsi="Tahoma" w:cs="Tahoma"/>
          <w:sz w:val="24"/>
          <w:szCs w:val="24"/>
        </w:rPr>
        <w:t xml:space="preserve"> do artigo 106, artigo 140</w:t>
      </w:r>
      <w:r w:rsidR="00D22A15">
        <w:rPr>
          <w:rFonts w:ascii="Tahoma" w:hAnsi="Tahoma" w:cs="Tahoma"/>
          <w:sz w:val="24"/>
          <w:szCs w:val="24"/>
        </w:rPr>
        <w:t xml:space="preserve"> e artigo 141 do Regimento Interno, </w:t>
      </w:r>
      <w:r w:rsidR="00F10FB2">
        <w:rPr>
          <w:rFonts w:ascii="Tahoma" w:hAnsi="Tahoma" w:cs="Tahoma"/>
          <w:sz w:val="24"/>
          <w:szCs w:val="24"/>
        </w:rPr>
        <w:t>requerendo</w:t>
      </w:r>
      <w:r>
        <w:rPr>
          <w:rFonts w:ascii="Tahoma" w:hAnsi="Tahoma" w:cs="Tahoma"/>
          <w:sz w:val="24"/>
          <w:szCs w:val="24"/>
        </w:rPr>
        <w:t xml:space="preserve"> após</w:t>
      </w:r>
      <w:r w:rsidR="00F10FB2">
        <w:rPr>
          <w:rFonts w:ascii="Tahoma" w:hAnsi="Tahoma" w:cs="Tahoma"/>
          <w:sz w:val="24"/>
          <w:szCs w:val="24"/>
        </w:rPr>
        <w:t xml:space="preserve"> seja </w:t>
      </w:r>
      <w:r>
        <w:rPr>
          <w:rFonts w:ascii="Tahoma" w:hAnsi="Tahoma" w:cs="Tahoma"/>
          <w:sz w:val="24"/>
          <w:szCs w:val="24"/>
        </w:rPr>
        <w:t>o mesmo</w:t>
      </w:r>
      <w:r w:rsidR="003A3C29">
        <w:rPr>
          <w:rFonts w:ascii="Tahoma" w:hAnsi="Tahoma" w:cs="Tahoma"/>
          <w:sz w:val="24"/>
          <w:szCs w:val="24"/>
        </w:rPr>
        <w:t xml:space="preserve"> inicialmente</w:t>
      </w:r>
      <w:r>
        <w:rPr>
          <w:rFonts w:ascii="Tahoma" w:hAnsi="Tahoma" w:cs="Tahoma"/>
          <w:sz w:val="24"/>
          <w:szCs w:val="24"/>
        </w:rPr>
        <w:t xml:space="preserve"> </w:t>
      </w:r>
      <w:r w:rsidR="00F10FB2">
        <w:rPr>
          <w:rFonts w:ascii="Tahoma" w:hAnsi="Tahoma" w:cs="Tahoma"/>
          <w:sz w:val="24"/>
          <w:szCs w:val="24"/>
        </w:rPr>
        <w:t xml:space="preserve">encaminhado ao </w:t>
      </w:r>
      <w:r>
        <w:rPr>
          <w:rFonts w:ascii="Tahoma" w:hAnsi="Tahoma" w:cs="Tahoma"/>
          <w:sz w:val="24"/>
          <w:szCs w:val="24"/>
        </w:rPr>
        <w:t xml:space="preserve">Chefe do </w:t>
      </w:r>
      <w:r w:rsidR="00F10FB2">
        <w:rPr>
          <w:rFonts w:ascii="Tahoma" w:hAnsi="Tahoma" w:cs="Tahoma"/>
          <w:sz w:val="24"/>
          <w:szCs w:val="24"/>
        </w:rPr>
        <w:t>Poder Executivo</w:t>
      </w:r>
      <w:r>
        <w:rPr>
          <w:rFonts w:ascii="Tahoma" w:hAnsi="Tahoma" w:cs="Tahoma"/>
          <w:sz w:val="24"/>
          <w:szCs w:val="24"/>
        </w:rPr>
        <w:t xml:space="preserve"> Municipal</w:t>
      </w:r>
      <w:r w:rsidR="00F10FB2">
        <w:rPr>
          <w:rFonts w:ascii="Tahoma" w:hAnsi="Tahoma" w:cs="Tahoma"/>
          <w:sz w:val="24"/>
          <w:szCs w:val="24"/>
        </w:rPr>
        <w:t>:</w:t>
      </w:r>
    </w:p>
    <w:p w14:paraId="3B3C1D80" w14:textId="77777777" w:rsidR="00D22A15" w:rsidRDefault="00D22A15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3BF76521" w14:textId="77777777" w:rsidR="00D01DBC" w:rsidRPr="00D01DBC" w:rsidRDefault="00D01DBC" w:rsidP="00D01DBC">
      <w:pPr>
        <w:pStyle w:val="TextosemFormatao"/>
        <w:ind w:firstLine="1701"/>
        <w:jc w:val="both"/>
        <w:rPr>
          <w:rFonts w:ascii="Tahoma" w:hAnsi="Tahoma" w:cs="Tahoma" w:hint="eastAsia"/>
          <w:b/>
          <w:sz w:val="24"/>
          <w:szCs w:val="24"/>
        </w:rPr>
      </w:pPr>
      <w:r w:rsidRPr="00D01DBC">
        <w:rPr>
          <w:rFonts w:ascii="Tahoma" w:hAnsi="Tahoma" w:cs="Tahoma"/>
          <w:b/>
          <w:sz w:val="24"/>
          <w:szCs w:val="24"/>
        </w:rPr>
        <w:t xml:space="preserve">Que o Poder Público, por meio da Secretaria de Obras, providencie a instalação de iluminação pública em frente às residências dos Senhores Alcides </w:t>
      </w:r>
      <w:proofErr w:type="spellStart"/>
      <w:r w:rsidRPr="00D01DBC">
        <w:rPr>
          <w:rFonts w:ascii="Tahoma" w:hAnsi="Tahoma" w:cs="Tahoma"/>
          <w:b/>
          <w:sz w:val="24"/>
          <w:szCs w:val="24"/>
        </w:rPr>
        <w:t>Rancan</w:t>
      </w:r>
      <w:proofErr w:type="spellEnd"/>
      <w:r w:rsidRPr="00D01DBC">
        <w:rPr>
          <w:rFonts w:ascii="Tahoma" w:hAnsi="Tahoma" w:cs="Tahoma"/>
          <w:b/>
          <w:sz w:val="24"/>
          <w:szCs w:val="24"/>
        </w:rPr>
        <w:t xml:space="preserve"> e Osvaldinho </w:t>
      </w:r>
      <w:proofErr w:type="spellStart"/>
      <w:r w:rsidRPr="00D01DBC">
        <w:rPr>
          <w:rFonts w:ascii="Tahoma" w:hAnsi="Tahoma" w:cs="Tahoma"/>
          <w:b/>
          <w:sz w:val="24"/>
          <w:szCs w:val="24"/>
        </w:rPr>
        <w:t>Rancan</w:t>
      </w:r>
      <w:proofErr w:type="spellEnd"/>
      <w:r w:rsidRPr="00D01DBC">
        <w:rPr>
          <w:rFonts w:ascii="Tahoma" w:hAnsi="Tahoma" w:cs="Tahoma"/>
          <w:b/>
          <w:sz w:val="24"/>
          <w:szCs w:val="24"/>
        </w:rPr>
        <w:t>, residentes na Comunidade de Fagundes Varela.</w:t>
      </w:r>
    </w:p>
    <w:p w14:paraId="1CEF7EEE" w14:textId="77777777" w:rsidR="00D01DBC" w:rsidRPr="00D01DBC" w:rsidRDefault="00D01DBC" w:rsidP="00D01DBC">
      <w:pPr>
        <w:pStyle w:val="Standard"/>
        <w:jc w:val="both"/>
        <w:rPr>
          <w:rFonts w:ascii="Tahoma" w:eastAsia="Times New Roman" w:hAnsi="Tahoma" w:cs="Tahoma" w:hint="eastAsia"/>
          <w:kern w:val="0"/>
          <w:lang w:eastAsia="en-US" w:bidi="ar-SA"/>
        </w:rPr>
      </w:pPr>
    </w:p>
    <w:p w14:paraId="3010C56A" w14:textId="77777777" w:rsidR="00AF6D4E" w:rsidRPr="00D01DBC" w:rsidRDefault="00AF6D4E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528F7B2F" w14:textId="25949BFA" w:rsidR="00F10FB2" w:rsidRPr="009742FE" w:rsidRDefault="00F10FB2" w:rsidP="009742FE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 w:rsidRPr="00D01DBC">
        <w:rPr>
          <w:rFonts w:ascii="Tahoma" w:hAnsi="Tahoma" w:cs="Tahoma"/>
          <w:b/>
          <w:sz w:val="24"/>
          <w:szCs w:val="24"/>
        </w:rPr>
        <w:t>Justificativa:</w:t>
      </w:r>
      <w:r w:rsidRPr="00D22A15">
        <w:rPr>
          <w:rFonts w:ascii="Tahoma" w:hAnsi="Tahoma" w:cs="Tahoma"/>
          <w:sz w:val="24"/>
          <w:szCs w:val="24"/>
        </w:rPr>
        <w:t xml:space="preserve"> </w:t>
      </w:r>
      <w:r w:rsidR="00D01DBC">
        <w:rPr>
          <w:rFonts w:ascii="Tahoma" w:hAnsi="Tahoma" w:cs="Tahoma"/>
          <w:sz w:val="24"/>
          <w:szCs w:val="24"/>
        </w:rPr>
        <w:t xml:space="preserve"> </w:t>
      </w:r>
      <w:r w:rsidR="00D01DBC" w:rsidRPr="00D01DBC">
        <w:rPr>
          <w:rFonts w:ascii="Tahoma" w:hAnsi="Tahoma" w:cs="Tahoma"/>
          <w:sz w:val="24"/>
          <w:szCs w:val="24"/>
        </w:rPr>
        <w:t xml:space="preserve">São as duas únicas famílias da comunidade que não possuem iluminação pública em frente às suas residências. Os referidos munícipes se queixam que, mesmo deixando a luzes das casas acesa, a escuridão é muito grande, o que dificulta o acesso ao banheiro, que é externo. Também facilita a aproximação de animais não domésticos ou peçonhentos, tendo em vista </w:t>
      </w:r>
      <w:r w:rsidR="00D01DBC" w:rsidRPr="00D01DBC">
        <w:rPr>
          <w:rFonts w:ascii="Tahoma" w:hAnsi="Tahoma" w:cs="Tahoma"/>
          <w:sz w:val="24"/>
          <w:szCs w:val="24"/>
        </w:rPr>
        <w:t>que essas</w:t>
      </w:r>
      <w:r w:rsidR="00D01DBC" w:rsidRPr="00D01DBC">
        <w:rPr>
          <w:rFonts w:ascii="Tahoma" w:hAnsi="Tahoma" w:cs="Tahoma"/>
          <w:sz w:val="24"/>
          <w:szCs w:val="24"/>
        </w:rPr>
        <w:t xml:space="preserve"> moradias estão situadas em região bastante arborizada e próximas à mata nativa.</w:t>
      </w:r>
    </w:p>
    <w:p w14:paraId="28E9FC03" w14:textId="77777777" w:rsidR="00697EC2" w:rsidRPr="00D01DBC" w:rsidRDefault="00697EC2" w:rsidP="00F10FB2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657599D5" w14:textId="77777777" w:rsidR="00F10FB2" w:rsidRPr="00D01DBC" w:rsidRDefault="00F10FB2" w:rsidP="00F10FB2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6B9B5F76" w14:textId="419E21AF" w:rsidR="00F10FB2" w:rsidRDefault="00AF6D4E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Roma do Sul</w:t>
      </w:r>
      <w:r w:rsidR="00C50C6F">
        <w:rPr>
          <w:rFonts w:ascii="Tahoma" w:hAnsi="Tahoma" w:cs="Tahoma"/>
          <w:sz w:val="24"/>
          <w:szCs w:val="24"/>
        </w:rPr>
        <w:t xml:space="preserve"> (RS)</w:t>
      </w:r>
      <w:r w:rsidR="00D01DBC">
        <w:rPr>
          <w:rFonts w:ascii="Tahoma" w:hAnsi="Tahoma" w:cs="Tahoma"/>
          <w:sz w:val="24"/>
          <w:szCs w:val="24"/>
        </w:rPr>
        <w:t>, 22</w:t>
      </w:r>
      <w:r>
        <w:rPr>
          <w:rFonts w:ascii="Tahoma" w:hAnsi="Tahoma" w:cs="Tahoma"/>
          <w:sz w:val="24"/>
          <w:szCs w:val="24"/>
        </w:rPr>
        <w:t xml:space="preserve"> de feverei</w:t>
      </w:r>
      <w:r w:rsidR="005B2D3F">
        <w:rPr>
          <w:rFonts w:ascii="Tahoma" w:hAnsi="Tahoma" w:cs="Tahoma"/>
          <w:sz w:val="24"/>
          <w:szCs w:val="24"/>
        </w:rPr>
        <w:t>ro</w:t>
      </w:r>
      <w:r>
        <w:rPr>
          <w:rFonts w:ascii="Tahoma" w:hAnsi="Tahoma" w:cs="Tahoma"/>
          <w:sz w:val="24"/>
          <w:szCs w:val="24"/>
        </w:rPr>
        <w:t xml:space="preserve"> de 2017</w:t>
      </w:r>
      <w:r w:rsidR="00F10FB2">
        <w:rPr>
          <w:rFonts w:ascii="Tahoma" w:hAnsi="Tahoma" w:cs="Tahoma"/>
          <w:sz w:val="24"/>
          <w:szCs w:val="24"/>
        </w:rPr>
        <w:t>.</w:t>
      </w:r>
    </w:p>
    <w:p w14:paraId="42AA1EF7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1372AF31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15688A77" w14:textId="77777777" w:rsidR="00D01DBC" w:rsidRDefault="00D01DBC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14:paraId="6E70623E" w14:textId="77777777" w:rsidR="00F10FB2" w:rsidRPr="00D22A15" w:rsidRDefault="00F10FB2" w:rsidP="009742FE">
      <w:pPr>
        <w:pStyle w:val="SemEspaamento"/>
        <w:jc w:val="center"/>
        <w:rPr>
          <w:b/>
        </w:rPr>
      </w:pPr>
    </w:p>
    <w:p w14:paraId="76EDD029" w14:textId="77777777" w:rsidR="00D01DBC" w:rsidRPr="00D01DBC" w:rsidRDefault="00D01DBC" w:rsidP="00D01DBC">
      <w:pPr>
        <w:pStyle w:val="Standard"/>
        <w:jc w:val="center"/>
        <w:rPr>
          <w:rFonts w:hint="eastAsia"/>
          <w:b/>
        </w:rPr>
      </w:pPr>
      <w:r w:rsidRPr="00D01DBC">
        <w:rPr>
          <w:b/>
        </w:rPr>
        <w:t>Odete Araldi Bortolini</w:t>
      </w:r>
    </w:p>
    <w:p w14:paraId="1C579FE5" w14:textId="77777777" w:rsidR="00D01DBC" w:rsidRPr="00D01DBC" w:rsidRDefault="00D01DBC" w:rsidP="00D01DBC">
      <w:pPr>
        <w:pStyle w:val="Standard"/>
        <w:jc w:val="center"/>
        <w:rPr>
          <w:rFonts w:hint="eastAsia"/>
          <w:b/>
        </w:rPr>
      </w:pPr>
      <w:r w:rsidRPr="00D01DBC">
        <w:rPr>
          <w:b/>
        </w:rPr>
        <w:t>Vereadora PMDB</w:t>
      </w:r>
    </w:p>
    <w:p w14:paraId="38CF249E" w14:textId="77777777" w:rsidR="005B2D3F" w:rsidRPr="005B2D3F" w:rsidRDefault="005B2D3F" w:rsidP="009742FE">
      <w:pPr>
        <w:jc w:val="center"/>
        <w:rPr>
          <w:sz w:val="24"/>
          <w:szCs w:val="24"/>
        </w:rPr>
      </w:pPr>
    </w:p>
    <w:p w14:paraId="7DBC977D" w14:textId="77777777" w:rsidR="005B2D3F" w:rsidRPr="005B2D3F" w:rsidRDefault="005B2D3F">
      <w:pPr>
        <w:rPr>
          <w:sz w:val="24"/>
          <w:szCs w:val="24"/>
        </w:rPr>
      </w:pPr>
    </w:p>
    <w:p w14:paraId="470C8B4C" w14:textId="77777777" w:rsidR="005B2D3F" w:rsidRPr="005B2D3F" w:rsidRDefault="005B2D3F">
      <w:pPr>
        <w:rPr>
          <w:sz w:val="24"/>
          <w:szCs w:val="24"/>
        </w:rPr>
      </w:pPr>
    </w:p>
    <w:sectPr w:rsidR="005B2D3F" w:rsidRPr="005B2D3F" w:rsidSect="00AF6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386D7" w14:textId="77777777" w:rsidR="00FC3C31" w:rsidRDefault="00FC3C31" w:rsidP="008778BD">
      <w:pPr>
        <w:spacing w:after="0" w:line="240" w:lineRule="auto"/>
      </w:pPr>
      <w:r>
        <w:separator/>
      </w:r>
    </w:p>
  </w:endnote>
  <w:endnote w:type="continuationSeparator" w:id="0">
    <w:p w14:paraId="7637DCFF" w14:textId="77777777" w:rsidR="00FC3C31" w:rsidRDefault="00FC3C31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0F767" w14:textId="77777777" w:rsidR="00FC3C31" w:rsidRDefault="00FC3C31" w:rsidP="008778BD">
      <w:pPr>
        <w:spacing w:after="0" w:line="240" w:lineRule="auto"/>
      </w:pPr>
      <w:r>
        <w:separator/>
      </w:r>
    </w:p>
  </w:footnote>
  <w:footnote w:type="continuationSeparator" w:id="0">
    <w:p w14:paraId="0DA92F03" w14:textId="77777777" w:rsidR="00FC3C31" w:rsidRDefault="00FC3C31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C2C0D"/>
    <w:rsid w:val="00152FC7"/>
    <w:rsid w:val="002C1F13"/>
    <w:rsid w:val="00337AE9"/>
    <w:rsid w:val="003A3C29"/>
    <w:rsid w:val="0041612B"/>
    <w:rsid w:val="004A7453"/>
    <w:rsid w:val="005B2D3F"/>
    <w:rsid w:val="00635A25"/>
    <w:rsid w:val="00697EC2"/>
    <w:rsid w:val="007833C6"/>
    <w:rsid w:val="00796991"/>
    <w:rsid w:val="008778BD"/>
    <w:rsid w:val="009742FE"/>
    <w:rsid w:val="00992487"/>
    <w:rsid w:val="00AF6D4E"/>
    <w:rsid w:val="00C129AC"/>
    <w:rsid w:val="00C50C6F"/>
    <w:rsid w:val="00D01DBC"/>
    <w:rsid w:val="00D22A15"/>
    <w:rsid w:val="00E1486A"/>
    <w:rsid w:val="00F10FB2"/>
    <w:rsid w:val="00FC3C31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  <w:style w:type="paragraph" w:customStyle="1" w:styleId="Standard">
    <w:name w:val="Standard"/>
    <w:rsid w:val="00D01DB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01DBC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01DB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2</cp:revision>
  <cp:lastPrinted>2013-12-11T13:08:00Z</cp:lastPrinted>
  <dcterms:created xsi:type="dcterms:W3CDTF">2017-02-22T17:24:00Z</dcterms:created>
  <dcterms:modified xsi:type="dcterms:W3CDTF">2017-02-22T17:24:00Z</dcterms:modified>
</cp:coreProperties>
</file>