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A8B4" w14:textId="77777777" w:rsidR="00844D89" w:rsidRDefault="00844D89" w:rsidP="00844D89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6F7E299F" w:rsidR="00F10FB2" w:rsidRDefault="00AF6D4E" w:rsidP="00844D89">
      <w:pPr>
        <w:pStyle w:val="SemEspaamento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PEDIDO DE INDICAÇÃO nº </w:t>
      </w:r>
      <w:r w:rsidR="00844D89">
        <w:rPr>
          <w:rFonts w:ascii="Tahoma" w:hAnsi="Tahoma" w:cs="Tahoma"/>
          <w:sz w:val="28"/>
          <w:szCs w:val="28"/>
        </w:rPr>
        <w:t>14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8B8E7BD" w14:textId="77777777" w:rsidR="005E2868" w:rsidRDefault="005E2868" w:rsidP="005E2868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subscrita, vem, perante os Nobres Colegas Vereadores, apresentar o presente PEDIDO DE INDICAÇÃO, que visa sugerir medidas político-administrativas de interesse público, com fundamentação no parágrafo 3 do artigo 4, inciso V do artigo 106, artigo 139 e artigo 141 do Regimento Interno, requerendo após seja o mesmo encaminhado ao Chefe do Poder Executivo Municipal:</w:t>
      </w:r>
    </w:p>
    <w:p w14:paraId="189F3254" w14:textId="77777777" w:rsidR="005E2868" w:rsidRDefault="005E2868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437738D" w14:textId="0AA4299F" w:rsidR="00581253" w:rsidRDefault="00581253" w:rsidP="00581253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o Prefeito Municipal analise os encaminhamentos para</w:t>
      </w:r>
      <w:r w:rsidRPr="00581253">
        <w:rPr>
          <w:rFonts w:ascii="Tahoma" w:hAnsi="Tahoma" w:cs="Tahoma"/>
          <w:b/>
          <w:sz w:val="24"/>
          <w:szCs w:val="24"/>
        </w:rPr>
        <w:t xml:space="preserve"> alterações no Código Tributário Municipal </w:t>
      </w:r>
      <w:r>
        <w:rPr>
          <w:rFonts w:ascii="Tahoma" w:hAnsi="Tahoma" w:cs="Tahoma"/>
          <w:b/>
          <w:sz w:val="24"/>
          <w:szCs w:val="24"/>
        </w:rPr>
        <w:t xml:space="preserve">de modo a se adequar aos </w:t>
      </w:r>
      <w:r w:rsidRPr="00581253">
        <w:rPr>
          <w:rFonts w:ascii="Tahoma" w:hAnsi="Tahoma" w:cs="Tahoma"/>
          <w:b/>
          <w:sz w:val="24"/>
          <w:szCs w:val="24"/>
        </w:rPr>
        <w:t xml:space="preserve">serviços passíveis </w:t>
      </w:r>
      <w:r>
        <w:rPr>
          <w:rFonts w:ascii="Tahoma" w:hAnsi="Tahoma" w:cs="Tahoma"/>
          <w:b/>
          <w:sz w:val="24"/>
          <w:szCs w:val="24"/>
        </w:rPr>
        <w:t>de cobrança pelo ente municipal, em decorrência d</w:t>
      </w:r>
      <w:r w:rsidRPr="00581253">
        <w:rPr>
          <w:rFonts w:ascii="Tahoma" w:hAnsi="Tahoma" w:cs="Tahoma"/>
          <w:b/>
          <w:sz w:val="24"/>
          <w:szCs w:val="24"/>
        </w:rPr>
        <w:t>o advento da Lei Complementar n. 15</w:t>
      </w:r>
      <w:r>
        <w:rPr>
          <w:rFonts w:ascii="Tahoma" w:hAnsi="Tahoma" w:cs="Tahoma"/>
          <w:b/>
          <w:sz w:val="24"/>
          <w:szCs w:val="24"/>
        </w:rPr>
        <w:t>7, de 30 de dezembro de 2016, a qual</w:t>
      </w:r>
      <w:r w:rsidRPr="00581253">
        <w:rPr>
          <w:rFonts w:ascii="Tahoma" w:hAnsi="Tahoma" w:cs="Tahoma"/>
          <w:b/>
          <w:sz w:val="24"/>
          <w:szCs w:val="24"/>
        </w:rPr>
        <w:t xml:space="preserve"> promoveu alterações na Lei Complementar n. 116/2003, do Imposto sobre Serviç</w:t>
      </w:r>
      <w:r>
        <w:rPr>
          <w:rFonts w:ascii="Tahoma" w:hAnsi="Tahoma" w:cs="Tahoma"/>
          <w:b/>
          <w:sz w:val="24"/>
          <w:szCs w:val="24"/>
        </w:rPr>
        <w:t>os de Qualquer Natureza (ISSQN), isso porquê a</w:t>
      </w:r>
      <w:r w:rsidRPr="00581253">
        <w:rPr>
          <w:rFonts w:ascii="Tahoma" w:hAnsi="Tahoma" w:cs="Tahoma"/>
          <w:b/>
          <w:sz w:val="24"/>
          <w:szCs w:val="24"/>
        </w:rPr>
        <w:t xml:space="preserve"> mudança do aspecto espacial da hipótese de incidência tributária do Imposto Sobre Serviços decorrente das atividades dos planos de saúde, administradoras de cartões de crédito ou dé</w:t>
      </w:r>
      <w:r>
        <w:rPr>
          <w:rFonts w:ascii="Tahoma" w:hAnsi="Tahoma" w:cs="Tahoma"/>
          <w:b/>
          <w:sz w:val="24"/>
          <w:szCs w:val="24"/>
        </w:rPr>
        <w:t>bito, dos serviços e “leasing”</w:t>
      </w:r>
      <w:r w:rsidRPr="0058125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eram</w:t>
      </w:r>
      <w:r w:rsidRPr="00581253">
        <w:rPr>
          <w:rFonts w:ascii="Tahoma" w:hAnsi="Tahoma" w:cs="Tahoma"/>
          <w:b/>
          <w:sz w:val="24"/>
          <w:szCs w:val="24"/>
        </w:rPr>
        <w:t xml:space="preserve"> alterações almejadas pelos Municípios</w:t>
      </w:r>
      <w:r>
        <w:rPr>
          <w:rFonts w:ascii="Tahoma" w:hAnsi="Tahoma" w:cs="Tahoma"/>
          <w:b/>
          <w:sz w:val="24"/>
          <w:szCs w:val="24"/>
        </w:rPr>
        <w:t>.</w:t>
      </w:r>
    </w:p>
    <w:p w14:paraId="297BB2B5" w14:textId="77777777" w:rsidR="00581253" w:rsidRPr="00581253" w:rsidRDefault="00581253" w:rsidP="00581253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6E58C73B" w14:textId="77777777" w:rsidR="00581253" w:rsidRPr="00581253" w:rsidRDefault="00581253" w:rsidP="00581253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0E7250B9" w14:textId="57D0C107" w:rsidR="00F10FB2" w:rsidRPr="00D22A15" w:rsidRDefault="00F10FB2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581253" w:rsidRPr="00581253">
        <w:rPr>
          <w:rFonts w:ascii="Tahoma" w:hAnsi="Tahoma" w:cs="Tahoma"/>
          <w:sz w:val="24"/>
          <w:szCs w:val="24"/>
        </w:rPr>
        <w:t xml:space="preserve">Para que surtam efeito a partir do ano de 2018, as </w:t>
      </w:r>
      <w:r w:rsidR="00581253">
        <w:rPr>
          <w:rFonts w:ascii="Tahoma" w:hAnsi="Tahoma" w:cs="Tahoma"/>
          <w:sz w:val="24"/>
          <w:szCs w:val="24"/>
        </w:rPr>
        <w:t xml:space="preserve">referidas </w:t>
      </w:r>
      <w:r w:rsidR="00581253" w:rsidRPr="00581253">
        <w:rPr>
          <w:rFonts w:ascii="Tahoma" w:hAnsi="Tahoma" w:cs="Tahoma"/>
          <w:sz w:val="24"/>
          <w:szCs w:val="24"/>
        </w:rPr>
        <w:t xml:space="preserve">alterações legislativas necessitam ser realizadas ainda no ano de 2017, impreterivelmente até a data de 02 de outubro de 2017, tendo em vista que tais alterações devem obediência aos princípios tributários da anterioridade e anterioridade </w:t>
      </w:r>
      <w:proofErr w:type="spellStart"/>
      <w:r w:rsidR="00581253" w:rsidRPr="00581253">
        <w:rPr>
          <w:rFonts w:ascii="Tahoma" w:hAnsi="Tahoma" w:cs="Tahoma"/>
          <w:sz w:val="24"/>
          <w:szCs w:val="24"/>
        </w:rPr>
        <w:t>nonagesimal</w:t>
      </w:r>
      <w:proofErr w:type="spellEnd"/>
      <w:r w:rsidR="00581253" w:rsidRPr="00581253">
        <w:rPr>
          <w:rFonts w:ascii="Tahoma" w:hAnsi="Tahoma" w:cs="Tahoma"/>
          <w:sz w:val="24"/>
          <w:szCs w:val="24"/>
        </w:rPr>
        <w:t>.</w:t>
      </w:r>
    </w:p>
    <w:p w14:paraId="528F7B2F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0851A90B" w:rsidR="00F10FB2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</w:t>
      </w:r>
      <w:r w:rsidR="00AF6D4E">
        <w:rPr>
          <w:rFonts w:ascii="Tahoma" w:hAnsi="Tahoma" w:cs="Tahoma"/>
          <w:sz w:val="24"/>
          <w:szCs w:val="24"/>
        </w:rPr>
        <w:t xml:space="preserve">            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581253">
        <w:rPr>
          <w:rFonts w:ascii="Tahoma" w:hAnsi="Tahoma" w:cs="Tahoma"/>
          <w:sz w:val="24"/>
          <w:szCs w:val="24"/>
        </w:rPr>
        <w:t xml:space="preserve">, 16 </w:t>
      </w:r>
      <w:r w:rsidR="00173BE1">
        <w:rPr>
          <w:rFonts w:ascii="Tahoma" w:hAnsi="Tahoma" w:cs="Tahoma"/>
          <w:sz w:val="24"/>
          <w:szCs w:val="24"/>
        </w:rPr>
        <w:t>de agosto</w:t>
      </w:r>
      <w:r w:rsidR="00AF6D4E">
        <w:rPr>
          <w:rFonts w:ascii="Tahoma" w:hAnsi="Tahoma" w:cs="Tahoma"/>
          <w:sz w:val="24"/>
          <w:szCs w:val="24"/>
        </w:rPr>
        <w:t xml:space="preserve"> de 2017</w:t>
      </w:r>
      <w:r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C50C6F">
      <w:pPr>
        <w:pStyle w:val="SemEspaamento"/>
        <w:rPr>
          <w:b/>
        </w:rPr>
      </w:pPr>
    </w:p>
    <w:p w14:paraId="6875E64C" w14:textId="77777777" w:rsidR="00796991" w:rsidRPr="00D22A15" w:rsidRDefault="00D22A15" w:rsidP="00D22A15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77777777" w:rsidR="005B2D3F" w:rsidRPr="00D22A15" w:rsidRDefault="00D22A15" w:rsidP="00D22A15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</w:p>
    <w:p w14:paraId="38CF249E" w14:textId="77777777" w:rsidR="005B2D3F" w:rsidRPr="005B2D3F" w:rsidRDefault="005B2D3F">
      <w:pPr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6B476" w14:textId="77777777" w:rsidR="0034022D" w:rsidRDefault="0034022D" w:rsidP="008778BD">
      <w:pPr>
        <w:spacing w:after="0" w:line="240" w:lineRule="auto"/>
      </w:pPr>
      <w:r>
        <w:separator/>
      </w:r>
    </w:p>
  </w:endnote>
  <w:endnote w:type="continuationSeparator" w:id="0">
    <w:p w14:paraId="42780C02" w14:textId="77777777" w:rsidR="0034022D" w:rsidRDefault="0034022D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E7EAA" w14:textId="77777777" w:rsidR="0034022D" w:rsidRDefault="0034022D" w:rsidP="008778BD">
      <w:pPr>
        <w:spacing w:after="0" w:line="240" w:lineRule="auto"/>
      </w:pPr>
      <w:r>
        <w:separator/>
      </w:r>
    </w:p>
  </w:footnote>
  <w:footnote w:type="continuationSeparator" w:id="0">
    <w:p w14:paraId="7FE4DCB6" w14:textId="77777777" w:rsidR="0034022D" w:rsidRDefault="0034022D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71CF"/>
    <w:rsid w:val="000C2C0D"/>
    <w:rsid w:val="000E2A54"/>
    <w:rsid w:val="0010066F"/>
    <w:rsid w:val="0011098E"/>
    <w:rsid w:val="00173BE1"/>
    <w:rsid w:val="002C1F13"/>
    <w:rsid w:val="0034022D"/>
    <w:rsid w:val="00581253"/>
    <w:rsid w:val="005B2D3F"/>
    <w:rsid w:val="005E2868"/>
    <w:rsid w:val="006F646F"/>
    <w:rsid w:val="007833C6"/>
    <w:rsid w:val="00796991"/>
    <w:rsid w:val="00844D89"/>
    <w:rsid w:val="008778BD"/>
    <w:rsid w:val="00A22B74"/>
    <w:rsid w:val="00AF6D4E"/>
    <w:rsid w:val="00B83C66"/>
    <w:rsid w:val="00BE35DD"/>
    <w:rsid w:val="00C129AC"/>
    <w:rsid w:val="00C50C6F"/>
    <w:rsid w:val="00D22A15"/>
    <w:rsid w:val="00DD63BC"/>
    <w:rsid w:val="00E72AF8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2013-12-11T13:08:00Z</cp:lastPrinted>
  <dcterms:created xsi:type="dcterms:W3CDTF">2017-08-16T18:28:00Z</dcterms:created>
  <dcterms:modified xsi:type="dcterms:W3CDTF">2017-08-16T18:28:00Z</dcterms:modified>
</cp:coreProperties>
</file>